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47897" w14:textId="454ACC49" w:rsidR="00BF2FC2" w:rsidRDefault="00BF2FC2" w:rsidP="00BF2FC2">
      <w:pPr>
        <w:jc w:val="center"/>
        <w:rPr>
          <w:b/>
          <w:sz w:val="36"/>
          <w:szCs w:val="36"/>
        </w:rPr>
      </w:pPr>
      <w:r w:rsidRPr="003F7345">
        <w:rPr>
          <w:b/>
          <w:sz w:val="36"/>
          <w:szCs w:val="36"/>
        </w:rPr>
        <w:t>NOTICE OF PUBLIC HEARING</w:t>
      </w:r>
    </w:p>
    <w:p w14:paraId="2382B3BF" w14:textId="77777777" w:rsidR="001B6329" w:rsidRPr="00866398" w:rsidRDefault="001B6329" w:rsidP="001B6329">
      <w:pPr>
        <w:jc w:val="center"/>
        <w:rPr>
          <w:b/>
          <w:u w:val="single"/>
        </w:rPr>
      </w:pPr>
      <w:r w:rsidRPr="00866398">
        <w:rPr>
          <w:b/>
          <w:u w:val="single"/>
        </w:rPr>
        <w:t>Monday, December 1, 2025, at 6:30 PM</w:t>
      </w:r>
    </w:p>
    <w:p w14:paraId="5EF7909D" w14:textId="77777777" w:rsidR="00313132" w:rsidRPr="003F7345" w:rsidRDefault="00313132" w:rsidP="00BF2FC2">
      <w:pPr>
        <w:jc w:val="center"/>
        <w:rPr>
          <w:b/>
        </w:rPr>
      </w:pPr>
    </w:p>
    <w:p w14:paraId="7CFC9C7D" w14:textId="77777777" w:rsidR="00BF2FC2" w:rsidRPr="003F7345" w:rsidRDefault="00BF2FC2" w:rsidP="00BF2FC2">
      <w:pPr>
        <w:rPr>
          <w:b/>
          <w:highlight w:val="yellow"/>
        </w:rPr>
      </w:pPr>
    </w:p>
    <w:p w14:paraId="69715783" w14:textId="77777777" w:rsidR="00313132" w:rsidRPr="00391502" w:rsidRDefault="00313132" w:rsidP="00313132">
      <w:pPr>
        <w:ind w:left="2880" w:hanging="2880"/>
        <w:rPr>
          <w:b/>
        </w:rPr>
      </w:pPr>
      <w:r w:rsidRPr="00391502">
        <w:rPr>
          <w:b/>
        </w:rPr>
        <w:t>File #</w:t>
      </w:r>
      <w:r>
        <w:rPr>
          <w:b/>
        </w:rPr>
        <w:t>:</w:t>
      </w:r>
      <w:r w:rsidRPr="00391502">
        <w:rPr>
          <w:b/>
        </w:rPr>
        <w:tab/>
      </w:r>
      <w:r>
        <w:rPr>
          <w:b/>
        </w:rPr>
        <w:t xml:space="preserve">CU 24-118 &amp; DR 24-139 </w:t>
      </w:r>
    </w:p>
    <w:p w14:paraId="3C3728F0" w14:textId="77777777" w:rsidR="00313132" w:rsidRPr="00391502" w:rsidRDefault="00313132" w:rsidP="00313132">
      <w:pPr>
        <w:ind w:left="2880" w:hanging="2880"/>
        <w:rPr>
          <w:b/>
        </w:rPr>
      </w:pPr>
      <w:r w:rsidRPr="00391502">
        <w:rPr>
          <w:b/>
        </w:rPr>
        <w:t>Applicant/Owner:</w:t>
      </w:r>
      <w:r>
        <w:rPr>
          <w:b/>
        </w:rPr>
        <w:tab/>
      </w:r>
      <w:proofErr w:type="spellStart"/>
      <w:r w:rsidRPr="00B01196">
        <w:rPr>
          <w:bCs/>
        </w:rPr>
        <w:t>Ffynnon</w:t>
      </w:r>
      <w:proofErr w:type="spellEnd"/>
      <w:r w:rsidRPr="00B01196">
        <w:rPr>
          <w:bCs/>
        </w:rPr>
        <w:t xml:space="preserve"> Properties LLC represented by Neal Havel</w:t>
      </w:r>
      <w:r w:rsidRPr="00391502">
        <w:rPr>
          <w:b/>
        </w:rPr>
        <w:t xml:space="preserve"> </w:t>
      </w:r>
    </w:p>
    <w:p w14:paraId="2B2A4BB1" w14:textId="77777777" w:rsidR="00313132" w:rsidRPr="00391502" w:rsidRDefault="00313132" w:rsidP="00313132">
      <w:pPr>
        <w:ind w:left="2880" w:hanging="2880"/>
        <w:rPr>
          <w:b/>
        </w:rPr>
      </w:pPr>
      <w:r w:rsidRPr="00391502">
        <w:rPr>
          <w:b/>
        </w:rPr>
        <w:t>Situs Address:</w:t>
      </w:r>
      <w:r>
        <w:rPr>
          <w:b/>
        </w:rPr>
        <w:tab/>
      </w:r>
      <w:r w:rsidRPr="00B01196">
        <w:rPr>
          <w:bCs/>
        </w:rPr>
        <w:t>57009 Pebble Creek Road, Vernonia, PR  97064</w:t>
      </w:r>
    </w:p>
    <w:p w14:paraId="10A68A3D" w14:textId="77777777" w:rsidR="00313132" w:rsidRPr="00391502" w:rsidRDefault="00313132" w:rsidP="00313132">
      <w:pPr>
        <w:ind w:left="2880" w:hanging="2880"/>
        <w:rPr>
          <w:b/>
        </w:rPr>
      </w:pPr>
      <w:r w:rsidRPr="00391502">
        <w:rPr>
          <w:b/>
        </w:rPr>
        <w:t>Mailing Address:</w:t>
      </w:r>
      <w:r>
        <w:rPr>
          <w:b/>
        </w:rPr>
        <w:tab/>
      </w:r>
      <w:r w:rsidRPr="00B01196">
        <w:rPr>
          <w:bCs/>
        </w:rPr>
        <w:t>P.O. Box 66442, Portland, OR  97290</w:t>
      </w:r>
    </w:p>
    <w:p w14:paraId="6011FDD5" w14:textId="77777777" w:rsidR="00313132" w:rsidRPr="00391502" w:rsidRDefault="00313132" w:rsidP="00313132">
      <w:pPr>
        <w:ind w:left="2880" w:hanging="2880"/>
        <w:rPr>
          <w:b/>
        </w:rPr>
      </w:pPr>
      <w:r w:rsidRPr="00391502">
        <w:rPr>
          <w:b/>
        </w:rPr>
        <w:t>Map/Tax</w:t>
      </w:r>
      <w:r>
        <w:rPr>
          <w:b/>
        </w:rPr>
        <w:t xml:space="preserve"> L</w:t>
      </w:r>
      <w:r w:rsidRPr="00391502">
        <w:rPr>
          <w:b/>
        </w:rPr>
        <w:t>ot:</w:t>
      </w:r>
      <w:r w:rsidRPr="00391502">
        <w:rPr>
          <w:b/>
        </w:rPr>
        <w:tab/>
      </w:r>
      <w:r w:rsidRPr="00B01196">
        <w:rPr>
          <w:bCs/>
        </w:rPr>
        <w:t>4400-00-02300</w:t>
      </w:r>
    </w:p>
    <w:p w14:paraId="2D43ACA5" w14:textId="77777777" w:rsidR="00313132" w:rsidRPr="00391502" w:rsidRDefault="00313132" w:rsidP="00313132">
      <w:pPr>
        <w:ind w:left="2880" w:hanging="2880"/>
        <w:rPr>
          <w:b/>
        </w:rPr>
      </w:pPr>
      <w:r w:rsidRPr="00391502">
        <w:rPr>
          <w:b/>
        </w:rPr>
        <w:t>Tax Account:</w:t>
      </w:r>
      <w:r>
        <w:rPr>
          <w:b/>
        </w:rPr>
        <w:tab/>
      </w:r>
      <w:r w:rsidRPr="00B01196">
        <w:rPr>
          <w:bCs/>
        </w:rPr>
        <w:t>Number: 23869</w:t>
      </w:r>
    </w:p>
    <w:p w14:paraId="18430EBC" w14:textId="77777777" w:rsidR="00313132" w:rsidRPr="00B01196" w:rsidRDefault="00313132" w:rsidP="00313132">
      <w:pPr>
        <w:ind w:left="2880" w:hanging="2880"/>
        <w:rPr>
          <w:bCs/>
        </w:rPr>
      </w:pPr>
      <w:r w:rsidRPr="00391502">
        <w:rPr>
          <w:b/>
        </w:rPr>
        <w:t>Zone:</w:t>
      </w:r>
      <w:r w:rsidRPr="00391502">
        <w:rPr>
          <w:b/>
        </w:rPr>
        <w:tab/>
      </w:r>
      <w:bookmarkStart w:id="0" w:name="_Hlk150777874"/>
      <w:r w:rsidRPr="00B01196">
        <w:rPr>
          <w:bCs/>
        </w:rPr>
        <w:t>Primary Forest (PF-80)</w:t>
      </w:r>
    </w:p>
    <w:bookmarkEnd w:id="0"/>
    <w:p w14:paraId="5F98FF23" w14:textId="3C9D9D74" w:rsidR="00313132" w:rsidRPr="00391502" w:rsidRDefault="00313132" w:rsidP="00313132">
      <w:pPr>
        <w:ind w:left="2880" w:hanging="2880"/>
        <w:rPr>
          <w:b/>
        </w:rPr>
      </w:pPr>
      <w:r w:rsidRPr="00391502">
        <w:rPr>
          <w:b/>
        </w:rPr>
        <w:t xml:space="preserve">Total Tax Lot Acreage: </w:t>
      </w:r>
      <w:r>
        <w:rPr>
          <w:b/>
        </w:rPr>
        <w:tab/>
      </w:r>
      <w:r w:rsidRPr="00B01196">
        <w:rPr>
          <w:bCs/>
        </w:rPr>
        <w:t>51.70</w:t>
      </w:r>
      <w:r w:rsidR="001B6329">
        <w:rPr>
          <w:bCs/>
        </w:rPr>
        <w:t xml:space="preserve"> +/- A</w:t>
      </w:r>
      <w:r w:rsidRPr="00B01196">
        <w:rPr>
          <w:bCs/>
        </w:rPr>
        <w:t>cres</w:t>
      </w:r>
    </w:p>
    <w:p w14:paraId="7E73DFE1" w14:textId="661AAFDF" w:rsidR="00BF2FC2" w:rsidRPr="00D50C3B" w:rsidRDefault="00313132" w:rsidP="00BF2FC2">
      <w:pPr>
        <w:rPr>
          <w:b/>
          <w:highlight w:val="yellow"/>
        </w:rPr>
      </w:pP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Pr="00CA5682">
        <w:rPr>
          <w:b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  <w:r w:rsidR="00BF2FC2" w:rsidRPr="00D50C3B">
        <w:rPr>
          <w:b/>
          <w:highlight w:val="yellow"/>
        </w:rPr>
        <w:softHyphen/>
      </w:r>
    </w:p>
    <w:p w14:paraId="4746867D" w14:textId="0434A151" w:rsidR="009A7363" w:rsidRPr="00D50C3B" w:rsidRDefault="00BF2FC2" w:rsidP="00136AE0">
      <w:pPr>
        <w:jc w:val="both"/>
        <w:rPr>
          <w:rFonts w:eastAsia="Yu Gothic UI"/>
          <w:b/>
        </w:rPr>
      </w:pPr>
      <w:bookmarkStart w:id="1" w:name="_Hlk121815930"/>
      <w:r w:rsidRPr="00D50C3B">
        <w:rPr>
          <w:rFonts w:eastAsia="Yu Gothic UI"/>
          <w:b/>
        </w:rPr>
        <w:t xml:space="preserve">NOTICE IS HEREBY GIVEN </w:t>
      </w:r>
      <w:bookmarkEnd w:id="1"/>
      <w:r w:rsidR="0098196D" w:rsidRPr="00D50C3B">
        <w:rPr>
          <w:rFonts w:eastAsia="Yu Gothic UI"/>
          <w:b/>
        </w:rPr>
        <w:t xml:space="preserve">that </w:t>
      </w:r>
      <w:r w:rsidR="009A7363">
        <w:rPr>
          <w:rFonts w:eastAsia="Yu Gothic UI"/>
          <w:b/>
        </w:rPr>
        <w:t xml:space="preserve">Ffynnon Properties LLC </w:t>
      </w:r>
      <w:r w:rsidR="0098196D" w:rsidRPr="00D50C3B">
        <w:rPr>
          <w:rFonts w:eastAsia="Yu Gothic UI"/>
          <w:b/>
        </w:rPr>
        <w:t>has submitted a</w:t>
      </w:r>
      <w:r w:rsidR="00313132">
        <w:rPr>
          <w:rFonts w:eastAsia="Yu Gothic UI"/>
          <w:b/>
        </w:rPr>
        <w:t xml:space="preserve"> </w:t>
      </w:r>
      <w:r w:rsidR="007E66E9" w:rsidRPr="00D50C3B">
        <w:rPr>
          <w:rFonts w:eastAsia="Yu Gothic UI"/>
          <w:b/>
        </w:rPr>
        <w:t>Conditional Use</w:t>
      </w:r>
      <w:r w:rsidR="007E66E9">
        <w:rPr>
          <w:rFonts w:eastAsia="Yu Gothic UI"/>
          <w:b/>
        </w:rPr>
        <w:t xml:space="preserve"> Permit Application</w:t>
      </w:r>
      <w:r w:rsidR="007E66E9" w:rsidRPr="00D50C3B">
        <w:rPr>
          <w:rFonts w:eastAsia="Yu Gothic UI"/>
          <w:b/>
        </w:rPr>
        <w:t xml:space="preserve"> (CU 2</w:t>
      </w:r>
      <w:r w:rsidR="007E66E9">
        <w:rPr>
          <w:rFonts w:eastAsia="Yu Gothic UI"/>
          <w:b/>
        </w:rPr>
        <w:t>4-118</w:t>
      </w:r>
      <w:r w:rsidR="007E66E9" w:rsidRPr="00D50C3B">
        <w:rPr>
          <w:rFonts w:eastAsia="Yu Gothic UI"/>
          <w:b/>
        </w:rPr>
        <w:t>)</w:t>
      </w:r>
      <w:r w:rsidR="007E66E9">
        <w:rPr>
          <w:rFonts w:eastAsia="Yu Gothic UI"/>
          <w:b/>
        </w:rPr>
        <w:t xml:space="preserve"> and a</w:t>
      </w:r>
      <w:r w:rsidR="0098196D" w:rsidRPr="00D50C3B">
        <w:rPr>
          <w:rFonts w:eastAsia="Yu Gothic UI"/>
          <w:b/>
        </w:rPr>
        <w:t xml:space="preserve"> </w:t>
      </w:r>
      <w:r w:rsidR="009A7363">
        <w:rPr>
          <w:rFonts w:eastAsia="Yu Gothic UI"/>
          <w:b/>
        </w:rPr>
        <w:t xml:space="preserve">Site Design Review Application (DR 24-139) </w:t>
      </w:r>
      <w:r w:rsidR="0098196D" w:rsidRPr="00D50C3B">
        <w:rPr>
          <w:rFonts w:eastAsia="Yu Gothic UI"/>
          <w:b/>
        </w:rPr>
        <w:t>to</w:t>
      </w:r>
      <w:r w:rsidR="009A7363">
        <w:rPr>
          <w:rFonts w:eastAsia="Yu Gothic UI"/>
          <w:b/>
        </w:rPr>
        <w:t xml:space="preserve"> establish a Private Park and Primitive Campground with 30 tent spaces, 10 vehicle spaces and outdoor recreational areas on </w:t>
      </w:r>
      <w:r w:rsidR="001B6329">
        <w:rPr>
          <w:rFonts w:eastAsia="Yu Gothic UI"/>
          <w:b/>
        </w:rPr>
        <w:t>the Map/ Tax Lot identified above.</w:t>
      </w:r>
      <w:r w:rsidR="009A7363" w:rsidRPr="00D50C3B">
        <w:rPr>
          <w:rFonts w:eastAsia="Yu Gothic UI"/>
          <w:b/>
        </w:rPr>
        <w:t xml:space="preserve"> </w:t>
      </w:r>
    </w:p>
    <w:p w14:paraId="559D7BCB" w14:textId="77A23DDA" w:rsidR="009A7363" w:rsidRDefault="009A7363" w:rsidP="00136AE0">
      <w:pPr>
        <w:jc w:val="both"/>
        <w:rPr>
          <w:rFonts w:eastAsia="Yu Gothic UI"/>
          <w:b/>
        </w:rPr>
      </w:pPr>
    </w:p>
    <w:p w14:paraId="34423A42" w14:textId="5ED28D17" w:rsidR="00D3365E" w:rsidRDefault="00260DB0" w:rsidP="00136AE0">
      <w:pPr>
        <w:jc w:val="both"/>
      </w:pPr>
      <w:r>
        <w:rPr>
          <w:rFonts w:eastAsia="Yu Gothic UI"/>
          <w:b/>
          <w:bCs/>
        </w:rPr>
        <w:t>THE</w:t>
      </w:r>
      <w:r w:rsidR="00BF2FC2" w:rsidRPr="005C2C39">
        <w:rPr>
          <w:rFonts w:eastAsia="Yu Gothic UI"/>
          <w:b/>
          <w:bCs/>
        </w:rPr>
        <w:t xml:space="preserve"> PUBLIC HEARING</w:t>
      </w:r>
      <w:r w:rsidR="00BF2FC2" w:rsidRPr="005C2C39">
        <w:rPr>
          <w:rFonts w:eastAsia="Yu Gothic UI"/>
        </w:rPr>
        <w:t xml:space="preserve"> will be held before the Columbia County Planning Commission on </w:t>
      </w:r>
      <w:r w:rsidR="00DB059D">
        <w:rPr>
          <w:rFonts w:eastAsia="Yu Gothic UI"/>
          <w:b/>
          <w:bCs/>
          <w:color w:val="FF0000"/>
        </w:rPr>
        <w:t xml:space="preserve">Monday, </w:t>
      </w:r>
      <w:r w:rsidR="009A7363">
        <w:rPr>
          <w:rFonts w:eastAsia="Yu Gothic UI"/>
          <w:b/>
          <w:bCs/>
          <w:color w:val="FF0000"/>
        </w:rPr>
        <w:t>December 1, 2025</w:t>
      </w:r>
      <w:r w:rsidR="00DB059D">
        <w:rPr>
          <w:rFonts w:eastAsia="Yu Gothic UI"/>
          <w:b/>
          <w:bCs/>
          <w:color w:val="FF0000"/>
        </w:rPr>
        <w:t>,</w:t>
      </w:r>
      <w:r w:rsidR="00BF2FC2" w:rsidRPr="005C2C39">
        <w:rPr>
          <w:rFonts w:eastAsia="Yu Gothic UI"/>
        </w:rPr>
        <w:t xml:space="preserve"> starting at </w:t>
      </w:r>
      <w:r w:rsidR="00BF2FC2" w:rsidRPr="005C2C39">
        <w:rPr>
          <w:rFonts w:eastAsia="Yu Gothic UI"/>
          <w:b/>
          <w:bCs/>
        </w:rPr>
        <w:t>6:30 p.m.</w:t>
      </w:r>
      <w:r w:rsidR="00054739" w:rsidRPr="005C2C39">
        <w:rPr>
          <w:rFonts w:eastAsia="Yu Gothic UI"/>
          <w:b/>
          <w:bCs/>
        </w:rPr>
        <w:t xml:space="preserve"> </w:t>
      </w:r>
      <w:r w:rsidR="00DB059D">
        <w:t>This meeting will be hybrid in nature, allowing participants attend in person at the John Gumm Building &amp; Civic Center Auditorium, 251 St. Helens Street, St. Helens, OR 97051</w:t>
      </w:r>
      <w:r>
        <w:t xml:space="preserve"> or </w:t>
      </w:r>
      <w:r>
        <w:t>to log in via Microsoft Teams Meeting (link below)</w:t>
      </w:r>
      <w:r>
        <w:t>.</w:t>
      </w:r>
    </w:p>
    <w:p w14:paraId="7FCEE0F7" w14:textId="77777777" w:rsidR="001B6329" w:rsidRDefault="001B6329" w:rsidP="00136AE0">
      <w:pPr>
        <w:jc w:val="both"/>
        <w:rPr>
          <w:rFonts w:eastAsia="Yu Gothic UI"/>
        </w:rPr>
      </w:pPr>
    </w:p>
    <w:bookmarkStart w:id="2" w:name="_Hlk121818682"/>
    <w:p w14:paraId="33C6A966" w14:textId="0828672F" w:rsidR="001B6329" w:rsidRPr="00F23E53" w:rsidRDefault="001B6329" w:rsidP="001B6329">
      <w:pPr>
        <w:jc w:val="center"/>
        <w:rPr>
          <w:rFonts w:ascii="Segoe UI" w:eastAsia="Aptos" w:hAnsi="Segoe UI" w:cs="Segoe UI"/>
          <w:color w:val="242424"/>
          <w:sz w:val="22"/>
          <w:szCs w:val="22"/>
          <w14:ligatures w14:val="standardContextual"/>
        </w:rPr>
      </w:pPr>
      <w:r>
        <w:fldChar w:fldCharType="begin"/>
      </w:r>
      <w:r>
        <w:instrText>HYPERLINK "https://gcc02.safelinks.protection.outlook.com/ap/t-59584e83/?url=https%3A%2F%2Fteams.microsoft.com%2Fl%2Fmeetup-join%2F19%253ameeting_NzllOGFkYTktNmJkYi00ZmYxLThmN2EtZTk5ZDM1MzE2ODAy%2540thread.v2%2F0%3Fcontext%3D%257b%2522Tid%2522%253a%2522cafdaa97-351d-48ec-971d-9f125b7c0dbc%2522%252c%2522Oid%2522%253a%2522a1cabcec-217b-4985-a92b-118e4bc6bcb0%2522%257d&amp;data=05%7C02%7CDeborah.Jacob%40columbiacountyor.gov%7C336ee9a2df224220556008dd8cbacfbd%7Ccafdaa97351d48ec971d9f125b7c0dbc%7C0%7C0%7C638821456167630999%7CUnknown%7CTWFpbGZsb3d8eyJFbXB0eU1hcGkiOnRydWUsIlYiOiIwLjAuMDAwMCIsIlAiOiJXaW4zMiIsIkFOIjoiTWFpbCIsIldUIjoyfQ%3D%3D%7C0%7C%7C%7C&amp;sdata=LcGW%2B%2BCo5xdv1Vu0lnI6UjZW5rM5TRcEQtrZMy0xKhQ%3D&amp;reserved=0" \t "_blank" \o "Meeting join link"</w:instrText>
      </w:r>
      <w:r>
        <w:fldChar w:fldCharType="separate"/>
      </w:r>
      <w:r w:rsidRPr="00F23E53">
        <w:rPr>
          <w:rFonts w:ascii="Segoe UI" w:eastAsia="Aptos" w:hAnsi="Segoe UI" w:cs="Segoe UI"/>
          <w:b/>
          <w:bCs/>
          <w:color w:val="5B5FC7"/>
          <w:sz w:val="30"/>
          <w:szCs w:val="30"/>
          <w:u w:val="single"/>
          <w14:ligatures w14:val="standardContextual"/>
        </w:rPr>
        <w:t>Join the meeting now</w:t>
      </w:r>
      <w:r>
        <w:fldChar w:fldCharType="end"/>
      </w:r>
    </w:p>
    <w:p w14:paraId="675D78E8" w14:textId="110B3A7D" w:rsidR="001B6329" w:rsidRPr="00F23E53" w:rsidRDefault="001B6329" w:rsidP="001B6329">
      <w:pPr>
        <w:jc w:val="center"/>
        <w:rPr>
          <w:rFonts w:ascii="Segoe UI" w:eastAsia="Aptos" w:hAnsi="Segoe UI" w:cs="Segoe UI"/>
          <w:color w:val="242424"/>
          <w:sz w:val="22"/>
          <w:szCs w:val="22"/>
          <w14:ligatures w14:val="standardContextual"/>
        </w:rPr>
      </w:pPr>
      <w:r w:rsidRPr="00F23E53">
        <w:rPr>
          <w:rFonts w:ascii="Segoe UI" w:eastAsia="Aptos" w:hAnsi="Segoe UI" w:cs="Segoe UI"/>
          <w:color w:val="616161"/>
          <w:sz w:val="21"/>
          <w:szCs w:val="21"/>
          <w14:ligatures w14:val="standardContextual"/>
        </w:rPr>
        <w:t xml:space="preserve">Meeting ID: </w:t>
      </w:r>
      <w:r w:rsidRPr="00F23E53">
        <w:rPr>
          <w:rFonts w:ascii="Segoe UI" w:eastAsia="Aptos" w:hAnsi="Segoe UI" w:cs="Segoe UI"/>
          <w:color w:val="242424"/>
          <w:sz w:val="21"/>
          <w:szCs w:val="21"/>
          <w14:ligatures w14:val="standardContextual"/>
        </w:rPr>
        <w:t>284 630 737 843 8</w:t>
      </w:r>
    </w:p>
    <w:p w14:paraId="07F447BB" w14:textId="76CF7AAA" w:rsidR="001B6329" w:rsidRDefault="001B6329" w:rsidP="001B6329">
      <w:pPr>
        <w:jc w:val="center"/>
        <w:rPr>
          <w:rFonts w:ascii="Segoe UI" w:eastAsia="Aptos" w:hAnsi="Segoe UI" w:cs="Segoe UI"/>
          <w:color w:val="242424"/>
          <w:sz w:val="21"/>
          <w:szCs w:val="21"/>
          <w14:ligatures w14:val="standardContextual"/>
        </w:rPr>
      </w:pPr>
      <w:r w:rsidRPr="00F23E53">
        <w:rPr>
          <w:rFonts w:ascii="Segoe UI" w:eastAsia="Aptos" w:hAnsi="Segoe UI" w:cs="Segoe UI"/>
          <w:color w:val="616161"/>
          <w:sz w:val="21"/>
          <w:szCs w:val="21"/>
          <w14:ligatures w14:val="standardContextual"/>
        </w:rPr>
        <w:t xml:space="preserve">Passcode: </w:t>
      </w:r>
      <w:r w:rsidRPr="00F23E53">
        <w:rPr>
          <w:rFonts w:ascii="Segoe UI" w:eastAsia="Aptos" w:hAnsi="Segoe UI" w:cs="Segoe UI"/>
          <w:color w:val="242424"/>
          <w:sz w:val="21"/>
          <w:szCs w:val="21"/>
          <w14:ligatures w14:val="standardContextual"/>
        </w:rPr>
        <w:t>bw9mc984</w:t>
      </w:r>
    </w:p>
    <w:p w14:paraId="1E7BCF7C" w14:textId="77777777" w:rsidR="001B6329" w:rsidRPr="00F23E53" w:rsidRDefault="001B6329" w:rsidP="001B6329">
      <w:pPr>
        <w:jc w:val="center"/>
        <w:rPr>
          <w:rFonts w:ascii="Segoe UI" w:eastAsia="Aptos" w:hAnsi="Segoe UI" w:cs="Segoe UI"/>
          <w:color w:val="242424"/>
          <w:sz w:val="22"/>
          <w:szCs w:val="22"/>
          <w14:ligatures w14:val="standardContextual"/>
        </w:rPr>
      </w:pPr>
    </w:p>
    <w:p w14:paraId="01ED0AE9" w14:textId="48B62B85" w:rsidR="00054739" w:rsidRDefault="00F80A4F" w:rsidP="008210E8">
      <w:pPr>
        <w:jc w:val="both"/>
      </w:pPr>
      <w:bookmarkStart w:id="3" w:name="_Hlk209778934"/>
      <w:bookmarkEnd w:id="2"/>
      <w:r>
        <w:t xml:space="preserve">The criteria to be used in deciding this request will be found in some or </w:t>
      </w:r>
      <w:proofErr w:type="gramStart"/>
      <w:r>
        <w:t>all of</w:t>
      </w:r>
      <w:proofErr w:type="gramEnd"/>
      <w:r>
        <w:t xml:space="preserve"> the following documents and laws, as revised from time to time: </w:t>
      </w:r>
      <w:r w:rsidRPr="00313132">
        <w:rPr>
          <w:b/>
          <w:bCs/>
          <w:u w:val="single"/>
        </w:rPr>
        <w:t>Columbia County Zoning Ordinance:</w:t>
      </w:r>
      <w:r w:rsidRPr="00313132">
        <w:rPr>
          <w:b/>
          <w:bCs/>
        </w:rPr>
        <w:t xml:space="preserve"> Section </w:t>
      </w:r>
      <w:r w:rsidR="009A7363" w:rsidRPr="00313132">
        <w:rPr>
          <w:b/>
          <w:bCs/>
        </w:rPr>
        <w:t>5</w:t>
      </w:r>
      <w:r w:rsidRPr="00313132">
        <w:rPr>
          <w:b/>
          <w:bCs/>
        </w:rPr>
        <w:t xml:space="preserve">00 </w:t>
      </w:r>
      <w:r w:rsidR="009A7363" w:rsidRPr="00313132">
        <w:rPr>
          <w:b/>
          <w:bCs/>
        </w:rPr>
        <w:t>Primary Forest</w:t>
      </w:r>
      <w:r w:rsidRPr="00313132">
        <w:rPr>
          <w:b/>
          <w:bCs/>
        </w:rPr>
        <w:t>, Section 1300 Signs, Section 1400 Off-Street Parking, Section 1503 Conditional Uses, and Section 15</w:t>
      </w:r>
      <w:r w:rsidR="009A7363" w:rsidRPr="00313132">
        <w:rPr>
          <w:b/>
          <w:bCs/>
        </w:rPr>
        <w:t>50 Site Design Review</w:t>
      </w:r>
      <w:r w:rsidR="00373E1A" w:rsidRPr="00313132">
        <w:rPr>
          <w:b/>
          <w:bCs/>
        </w:rPr>
        <w:t xml:space="preserve"> and the </w:t>
      </w:r>
      <w:r w:rsidR="00373E1A" w:rsidRPr="00313132">
        <w:rPr>
          <w:b/>
          <w:bCs/>
          <w:u w:val="single"/>
        </w:rPr>
        <w:t>Columbia County Stormwater &amp; Erosion Control Ordinance</w:t>
      </w:r>
      <w:r w:rsidR="00373E1A">
        <w:t>.</w:t>
      </w:r>
      <w:r>
        <w:t xml:space="preserve"> </w:t>
      </w:r>
      <w:r w:rsidR="00054739" w:rsidRPr="00683278">
        <w:t xml:space="preserve">The specific criteria applicable to this request </w:t>
      </w:r>
      <w:r w:rsidR="00F35973" w:rsidRPr="00683278">
        <w:t>will be</w:t>
      </w:r>
      <w:r w:rsidR="00054739" w:rsidRPr="00683278">
        <w:t xml:space="preserve"> listed and evaluated in the staff report.</w:t>
      </w:r>
    </w:p>
    <w:p w14:paraId="6980127E" w14:textId="77777777" w:rsidR="001B6329" w:rsidRDefault="001B6329" w:rsidP="008210E8">
      <w:pPr>
        <w:jc w:val="both"/>
      </w:pPr>
    </w:p>
    <w:p w14:paraId="24FBE00A" w14:textId="424159D1" w:rsidR="00313132" w:rsidRDefault="00B83DD6" w:rsidP="00313132">
      <w:pPr>
        <w:jc w:val="both"/>
        <w:rPr>
          <w:rFonts w:eastAsia="Aptos"/>
          <w:kern w:val="2"/>
          <w14:ligatures w14:val="standardContextual"/>
        </w:rPr>
      </w:pPr>
      <w:r w:rsidRPr="00B83DD6">
        <w:rPr>
          <w:rFonts w:eastAsia="Aptos"/>
          <w:kern w:val="2"/>
          <w14:ligatures w14:val="standardContextual"/>
        </w:rPr>
        <w:lastRenderedPageBreak/>
        <w:t>A copy of the application</w:t>
      </w:r>
      <w:r w:rsidR="00313132">
        <w:rPr>
          <w:rFonts w:eastAsia="Aptos"/>
          <w:kern w:val="2"/>
          <w14:ligatures w14:val="standardContextual"/>
        </w:rPr>
        <w:t>(</w:t>
      </w:r>
      <w:r w:rsidRPr="00B83DD6">
        <w:rPr>
          <w:rFonts w:eastAsia="Aptos"/>
          <w:kern w:val="2"/>
          <w14:ligatures w14:val="standardContextual"/>
        </w:rPr>
        <w:t>s</w:t>
      </w:r>
      <w:r w:rsidR="00313132">
        <w:rPr>
          <w:rFonts w:eastAsia="Aptos"/>
          <w:kern w:val="2"/>
          <w14:ligatures w14:val="standardContextual"/>
        </w:rPr>
        <w:t>)</w:t>
      </w:r>
      <w:r w:rsidRPr="00B83DD6">
        <w:rPr>
          <w:rFonts w:eastAsia="Aptos"/>
          <w:kern w:val="2"/>
          <w14:ligatures w14:val="standardContextual"/>
        </w:rPr>
        <w:t xml:space="preserve">, all documents and evidence </w:t>
      </w:r>
      <w:r w:rsidR="00313132">
        <w:rPr>
          <w:rFonts w:eastAsia="Aptos"/>
          <w:kern w:val="2"/>
          <w14:ligatures w14:val="standardContextual"/>
        </w:rPr>
        <w:t xml:space="preserve">submitted to the record by the applicant and </w:t>
      </w:r>
      <w:r w:rsidRPr="00B83DD6">
        <w:rPr>
          <w:rFonts w:eastAsia="Aptos"/>
          <w:kern w:val="2"/>
          <w14:ligatures w14:val="standardContextual"/>
        </w:rPr>
        <w:t xml:space="preserve">relied upon by </w:t>
      </w:r>
      <w:r w:rsidR="00313132">
        <w:rPr>
          <w:rFonts w:eastAsia="Aptos"/>
          <w:kern w:val="2"/>
          <w14:ligatures w14:val="standardContextual"/>
        </w:rPr>
        <w:t>staff</w:t>
      </w:r>
      <w:r w:rsidRPr="00B83DD6">
        <w:rPr>
          <w:rFonts w:eastAsia="Aptos"/>
          <w:kern w:val="2"/>
          <w14:ligatures w14:val="standardContextual"/>
        </w:rPr>
        <w:t>, and the staff report</w:t>
      </w:r>
      <w:r w:rsidR="00313132">
        <w:rPr>
          <w:rFonts w:eastAsia="Aptos"/>
          <w:kern w:val="2"/>
          <w14:ligatures w14:val="standardContextual"/>
        </w:rPr>
        <w:t>(</w:t>
      </w:r>
      <w:r w:rsidRPr="00B83DD6">
        <w:rPr>
          <w:rFonts w:eastAsia="Aptos"/>
          <w:kern w:val="2"/>
          <w14:ligatures w14:val="standardContextual"/>
        </w:rPr>
        <w:t>s</w:t>
      </w:r>
      <w:r w:rsidR="00313132">
        <w:rPr>
          <w:rFonts w:eastAsia="Aptos"/>
          <w:kern w:val="2"/>
          <w14:ligatures w14:val="standardContextual"/>
        </w:rPr>
        <w:t>) recommendation to the Planning Commission</w:t>
      </w:r>
      <w:r w:rsidRPr="00B83DD6">
        <w:rPr>
          <w:rFonts w:eastAsia="Aptos"/>
          <w:kern w:val="2"/>
          <w14:ligatures w14:val="standardContextual"/>
        </w:rPr>
        <w:t xml:space="preserve"> will be available for inspection at no cost (</w:t>
      </w:r>
      <w:r w:rsidR="00313132">
        <w:rPr>
          <w:rFonts w:eastAsia="Aptos"/>
          <w:kern w:val="2"/>
          <w14:ligatures w14:val="standardContextual"/>
        </w:rPr>
        <w:t>copies available</w:t>
      </w:r>
      <w:r w:rsidRPr="00B83DD6">
        <w:rPr>
          <w:rFonts w:eastAsia="Aptos"/>
          <w:kern w:val="2"/>
          <w14:ligatures w14:val="standardContextual"/>
        </w:rPr>
        <w:t xml:space="preserve"> </w:t>
      </w:r>
      <w:r w:rsidR="00313132">
        <w:rPr>
          <w:rFonts w:eastAsia="Aptos"/>
          <w:kern w:val="2"/>
          <w14:ligatures w14:val="standardContextual"/>
        </w:rPr>
        <w:t xml:space="preserve">for </w:t>
      </w:r>
      <w:r w:rsidRPr="00B83DD6">
        <w:rPr>
          <w:rFonts w:eastAsia="Aptos"/>
          <w:kern w:val="2"/>
          <w14:ligatures w14:val="standardContextual"/>
        </w:rPr>
        <w:t>cost) at the Land Development Services office located at 445 Port Ave, St Helens, OR</w:t>
      </w:r>
      <w:r w:rsidR="00313132">
        <w:rPr>
          <w:rFonts w:eastAsia="Aptos"/>
          <w:kern w:val="2"/>
          <w14:ligatures w14:val="standardContextual"/>
        </w:rPr>
        <w:t xml:space="preserve">. It will also be made available </w:t>
      </w:r>
      <w:r w:rsidRPr="00B83DD6">
        <w:rPr>
          <w:rFonts w:eastAsia="Aptos"/>
          <w:kern w:val="2"/>
          <w14:ligatures w14:val="standardContextual"/>
        </w:rPr>
        <w:t xml:space="preserve">online at </w:t>
      </w:r>
      <w:hyperlink r:id="rId6" w:history="1">
        <w:r w:rsidR="00313132" w:rsidRPr="003244FD">
          <w:rPr>
            <w:rStyle w:val="Hyperlink"/>
            <w:rFonts w:eastAsia="Aptos"/>
            <w:kern w:val="2"/>
            <w14:ligatures w14:val="standardContextual"/>
          </w:rPr>
          <w:t>https://www.columbiacountyor.gov/departments/LandDevelopment/planning-commission</w:t>
        </w:r>
      </w:hyperlink>
      <w:r w:rsidR="00313132">
        <w:rPr>
          <w:rFonts w:eastAsia="Aptos"/>
          <w:kern w:val="2"/>
          <w14:ligatures w14:val="standardContextual"/>
        </w:rPr>
        <w:t xml:space="preserve"> </w:t>
      </w:r>
      <w:r w:rsidRPr="00B83DD6">
        <w:rPr>
          <w:rFonts w:eastAsia="Aptos"/>
          <w:kern w:val="2"/>
          <w14:ligatures w14:val="standardContextual"/>
        </w:rPr>
        <w:t xml:space="preserve">at least 7 days prior to the Planning Commission hearing. Written comments on the issue can be submitted via email to </w:t>
      </w:r>
      <w:hyperlink r:id="rId7" w:history="1">
        <w:r w:rsidR="001B6329" w:rsidRPr="00F65D41">
          <w:rPr>
            <w:rStyle w:val="Hyperlink"/>
            <w:rFonts w:eastAsia="Aptos"/>
            <w:kern w:val="2"/>
            <w14:ligatures w14:val="standardContextual"/>
          </w:rPr>
          <w:t>Planning@columbiacountyor.gov</w:t>
        </w:r>
      </w:hyperlink>
      <w:r w:rsidR="001B6329">
        <w:rPr>
          <w:rFonts w:eastAsia="Aptos"/>
          <w:kern w:val="2"/>
          <w14:ligatures w14:val="standardContextual"/>
        </w:rPr>
        <w:t xml:space="preserve"> </w:t>
      </w:r>
      <w:r w:rsidRPr="00B83DD6">
        <w:rPr>
          <w:rFonts w:eastAsia="Aptos"/>
          <w:kern w:val="2"/>
          <w14:ligatures w14:val="standardContextual"/>
        </w:rPr>
        <w:t xml:space="preserve">or via U.S. Mail to Columbia County, Department of Land Development Services, 230 Strand Street, St. Helens, OR 97051. </w:t>
      </w:r>
    </w:p>
    <w:p w14:paraId="12C19B74" w14:textId="77777777" w:rsidR="001B6329" w:rsidRDefault="001B6329" w:rsidP="00313132">
      <w:pPr>
        <w:jc w:val="both"/>
        <w:rPr>
          <w:rFonts w:eastAsia="Aptos"/>
          <w:kern w:val="2"/>
          <w14:ligatures w14:val="standardContextual"/>
        </w:rPr>
      </w:pPr>
    </w:p>
    <w:p w14:paraId="3B567F7F" w14:textId="374AD460" w:rsidR="00313132" w:rsidRDefault="00B83DD6" w:rsidP="001D2F3D">
      <w:pPr>
        <w:jc w:val="both"/>
        <w:rPr>
          <w:rFonts w:eastAsia="Aptos"/>
          <w:kern w:val="2"/>
          <w14:ligatures w14:val="standardContextual"/>
        </w:rPr>
      </w:pPr>
      <w:r w:rsidRPr="00B83DD6">
        <w:rPr>
          <w:rFonts w:eastAsia="Aptos"/>
          <w:kern w:val="2"/>
          <w14:ligatures w14:val="standardContextual"/>
        </w:rPr>
        <w:t xml:space="preserve">The hearing will be held according to the procedures established in </w:t>
      </w:r>
      <w:r w:rsidR="001D2F3D">
        <w:rPr>
          <w:rFonts w:eastAsia="Aptos"/>
          <w:kern w:val="2"/>
          <w14:ligatures w14:val="standardContextual"/>
        </w:rPr>
        <w:t xml:space="preserve">§1603 of </w:t>
      </w:r>
      <w:r w:rsidRPr="00B83DD6">
        <w:rPr>
          <w:rFonts w:eastAsia="Aptos"/>
          <w:kern w:val="2"/>
          <w14:ligatures w14:val="standardContextual"/>
        </w:rPr>
        <w:t xml:space="preserve">the </w:t>
      </w:r>
      <w:r w:rsidR="001D2F3D">
        <w:rPr>
          <w:rFonts w:eastAsia="Aptos"/>
          <w:kern w:val="2"/>
          <w14:ligatures w14:val="standardContextual"/>
        </w:rPr>
        <w:t xml:space="preserve">Columbia County </w:t>
      </w:r>
      <w:r w:rsidRPr="00B83DD6">
        <w:rPr>
          <w:rFonts w:eastAsia="Aptos"/>
          <w:kern w:val="2"/>
          <w14:ligatures w14:val="standardContextual"/>
        </w:rPr>
        <w:t xml:space="preserve">Zoning Ordinance. Interested parties may appear and be heard. </w:t>
      </w:r>
    </w:p>
    <w:p w14:paraId="522E2A2E" w14:textId="77777777" w:rsidR="001D2F3D" w:rsidRDefault="001D2F3D" w:rsidP="001D2F3D">
      <w:pPr>
        <w:jc w:val="both"/>
        <w:rPr>
          <w:rFonts w:eastAsia="Aptos"/>
          <w:kern w:val="2"/>
          <w14:ligatures w14:val="standardContextual"/>
        </w:rPr>
      </w:pPr>
    </w:p>
    <w:p w14:paraId="6DA757AD" w14:textId="7016C47E" w:rsidR="00B83DD6" w:rsidRDefault="00B83DD6" w:rsidP="00313132">
      <w:pPr>
        <w:jc w:val="both"/>
        <w:rPr>
          <w:rFonts w:eastAsia="Aptos"/>
          <w:kern w:val="2"/>
          <w14:ligatures w14:val="standardContextual"/>
        </w:rPr>
      </w:pPr>
      <w:r w:rsidRPr="00B83DD6">
        <w:rPr>
          <w:rFonts w:eastAsia="Aptos"/>
          <w:kern w:val="2"/>
          <w14:ligatures w14:val="standardContextual"/>
        </w:rPr>
        <w:t xml:space="preserve">Failure </w:t>
      </w:r>
      <w:r w:rsidR="00260DB0">
        <w:rPr>
          <w:rFonts w:eastAsia="Aptos"/>
          <w:kern w:val="2"/>
          <w14:ligatures w14:val="standardContextual"/>
        </w:rPr>
        <w:t>to raise an issue</w:t>
      </w:r>
      <w:r w:rsidRPr="00B83DD6">
        <w:rPr>
          <w:rFonts w:eastAsia="Aptos"/>
          <w:kern w:val="2"/>
          <w14:ligatures w14:val="standardContextual"/>
        </w:rPr>
        <w:t xml:space="preserve">, </w:t>
      </w:r>
      <w:r w:rsidR="00260DB0">
        <w:rPr>
          <w:rFonts w:eastAsia="Aptos"/>
          <w:kern w:val="2"/>
          <w14:ligatures w14:val="standardContextual"/>
        </w:rPr>
        <w:t xml:space="preserve">either in writing or in </w:t>
      </w:r>
      <w:r w:rsidRPr="00B83DD6">
        <w:rPr>
          <w:rFonts w:eastAsia="Aptos"/>
          <w:kern w:val="2"/>
          <w14:ligatures w14:val="standardContextual"/>
        </w:rPr>
        <w:t>person</w:t>
      </w:r>
      <w:r w:rsidR="00260DB0">
        <w:rPr>
          <w:rFonts w:eastAsia="Aptos"/>
          <w:kern w:val="2"/>
          <w14:ligatures w14:val="standardContextual"/>
        </w:rPr>
        <w:t xml:space="preserve">, and </w:t>
      </w:r>
      <w:r w:rsidRPr="00B83DD6">
        <w:rPr>
          <w:rFonts w:eastAsia="Aptos"/>
          <w:kern w:val="2"/>
          <w14:ligatures w14:val="standardContextual"/>
        </w:rPr>
        <w:t xml:space="preserve">failure to provide statements or evidence sufficient to afford the decision maker an opportunity to respond to the issue </w:t>
      </w:r>
      <w:r w:rsidR="00260DB0">
        <w:rPr>
          <w:rFonts w:eastAsia="Aptos"/>
          <w:kern w:val="2"/>
          <w14:ligatures w14:val="standardContextual"/>
        </w:rPr>
        <w:t xml:space="preserve">raised, </w:t>
      </w:r>
      <w:r w:rsidRPr="00B83DD6">
        <w:rPr>
          <w:rFonts w:eastAsia="Aptos"/>
          <w:kern w:val="2"/>
          <w14:ligatures w14:val="standardContextual"/>
        </w:rPr>
        <w:t xml:space="preserve">precludes appeal to the Board based on that </w:t>
      </w:r>
      <w:r w:rsidR="00260DB0">
        <w:rPr>
          <w:rFonts w:eastAsia="Aptos"/>
          <w:kern w:val="2"/>
          <w14:ligatures w14:val="standardContextual"/>
        </w:rPr>
        <w:t xml:space="preserve">specific </w:t>
      </w:r>
      <w:r w:rsidRPr="00B83DD6">
        <w:rPr>
          <w:rFonts w:eastAsia="Aptos"/>
          <w:kern w:val="2"/>
          <w14:ligatures w14:val="standardContextual"/>
        </w:rPr>
        <w:t>issue.</w:t>
      </w:r>
    </w:p>
    <w:p w14:paraId="664F6BAE" w14:textId="77777777" w:rsidR="00313132" w:rsidRPr="00CE49E2" w:rsidRDefault="00313132" w:rsidP="00313132">
      <w:pPr>
        <w:jc w:val="both"/>
        <w:rPr>
          <w:rFonts w:eastAsia="Aptos"/>
          <w:kern w:val="2"/>
          <w14:ligatures w14:val="standardContextual"/>
        </w:rPr>
      </w:pPr>
    </w:p>
    <w:p w14:paraId="61B3F963" w14:textId="2DC44625" w:rsidR="00BF2FC2" w:rsidRDefault="009E114F" w:rsidP="00313132">
      <w:pPr>
        <w:jc w:val="both"/>
      </w:pPr>
      <w:r w:rsidRPr="00683278">
        <w:t>Additional information about th</w:t>
      </w:r>
      <w:r w:rsidR="00F35973" w:rsidRPr="00683278">
        <w:t>ese</w:t>
      </w:r>
      <w:r w:rsidRPr="00683278">
        <w:t xml:space="preserve"> application</w:t>
      </w:r>
      <w:r w:rsidR="00F35973" w:rsidRPr="00683278">
        <w:t>s</w:t>
      </w:r>
      <w:r w:rsidRPr="00683278">
        <w:t xml:space="preserve"> may be obtained from the Planning Division of the Land Development Services Department, at (503) 397-</w:t>
      </w:r>
      <w:r w:rsidR="00230C89">
        <w:t>1501</w:t>
      </w:r>
      <w:r w:rsidRPr="00683278">
        <w:t xml:space="preserve">. If you have any questions or concerns regarding access to the meeting or need accommodation, please </w:t>
      </w:r>
      <w:r w:rsidR="001B6329">
        <w:t xml:space="preserve">contact Planner </w:t>
      </w:r>
      <w:r w:rsidR="009A7363" w:rsidRPr="001B6329">
        <w:rPr>
          <w:b/>
          <w:bCs/>
        </w:rPr>
        <w:t>Deborah S. Jacob</w:t>
      </w:r>
      <w:r w:rsidR="009A7363">
        <w:t xml:space="preserve"> </w:t>
      </w:r>
      <w:r w:rsidR="00D3553F" w:rsidRPr="00683278">
        <w:t>a</w:t>
      </w:r>
      <w:r w:rsidR="00592826" w:rsidRPr="00683278">
        <w:t xml:space="preserve">t </w:t>
      </w:r>
      <w:r w:rsidRPr="00683278">
        <w:t>the Land Development Services office at (503) 397-</w:t>
      </w:r>
      <w:r w:rsidR="00D3553F" w:rsidRPr="00683278">
        <w:t>72</w:t>
      </w:r>
      <w:r w:rsidR="009A7363">
        <w:t>60</w:t>
      </w:r>
      <w:r w:rsidR="001B6329">
        <w:t xml:space="preserve"> or via email at </w:t>
      </w:r>
      <w:hyperlink r:id="rId8" w:history="1">
        <w:r w:rsidR="001B6329" w:rsidRPr="00F65D41">
          <w:rPr>
            <w:rStyle w:val="Hyperlink"/>
          </w:rPr>
          <w:t>Deborah.jacob@columbiacountyor.gov</w:t>
        </w:r>
      </w:hyperlink>
      <w:r w:rsidR="001B6329">
        <w:t xml:space="preserve"> </w:t>
      </w:r>
    </w:p>
    <w:p w14:paraId="0ADD6D3B" w14:textId="77777777" w:rsidR="00313132" w:rsidRPr="00683278" w:rsidRDefault="00313132" w:rsidP="00313132">
      <w:pPr>
        <w:jc w:val="both"/>
      </w:pPr>
    </w:p>
    <w:p w14:paraId="220421A2" w14:textId="170B0477" w:rsidR="004C3DE1" w:rsidRPr="00683278" w:rsidRDefault="004C3DE1" w:rsidP="00313132">
      <w:pPr>
        <w:jc w:val="both"/>
      </w:pPr>
      <w:r w:rsidRPr="00683278">
        <w:t>Thank you,</w:t>
      </w:r>
    </w:p>
    <w:p w14:paraId="7E303F1E" w14:textId="18E165C7" w:rsidR="00E547BE" w:rsidRDefault="004C3DE1" w:rsidP="00313132">
      <w:pPr>
        <w:jc w:val="both"/>
      </w:pPr>
      <w:r w:rsidRPr="00683278">
        <w:t>Columbia County Land Development Services</w:t>
      </w:r>
      <w:bookmarkEnd w:id="3"/>
    </w:p>
    <w:sectPr w:rsidR="00E547BE" w:rsidSect="00054739">
      <w:headerReference w:type="default" r:id="rId9"/>
      <w:headerReference w:type="first" r:id="rId10"/>
      <w:footerReference w:type="first" r:id="rId11"/>
      <w:type w:val="continuous"/>
      <w:pgSz w:w="12240" w:h="15840"/>
      <w:pgMar w:top="1440" w:right="1440" w:bottom="990" w:left="144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06D38" w14:textId="77777777" w:rsidR="0057160E" w:rsidRDefault="0057160E">
      <w:r>
        <w:separator/>
      </w:r>
    </w:p>
  </w:endnote>
  <w:endnote w:type="continuationSeparator" w:id="0">
    <w:p w14:paraId="3ED22AC3" w14:textId="77777777" w:rsidR="0057160E" w:rsidRDefault="00571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260B7" w14:textId="77777777" w:rsidR="0057160E" w:rsidRDefault="0057160E" w:rsidP="00D75A2B">
    <w:pPr>
      <w:pStyle w:val="Footer"/>
      <w:ind w:hanging="1440"/>
    </w:pPr>
  </w:p>
  <w:p w14:paraId="62D50EF1" w14:textId="77777777" w:rsidR="0057160E" w:rsidRDefault="00450E6B" w:rsidP="00C62DA4">
    <w:pPr>
      <w:pStyle w:val="Footer"/>
      <w:ind w:hanging="1440"/>
    </w:pPr>
    <w:r>
      <w:rPr>
        <w:noProof/>
      </w:rPr>
      <w:drawing>
        <wp:inline distT="0" distB="0" distL="0" distR="0" wp14:anchorId="21FD1A85" wp14:editId="05EF1C1D">
          <wp:extent cx="7748905" cy="695324"/>
          <wp:effectExtent l="0" t="0" r="0" b="0"/>
          <wp:docPr id="2076037820" name="Picture 20760378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Community Justice general 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35307" cy="7210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99567" w14:textId="77777777" w:rsidR="0057160E" w:rsidRDefault="0057160E">
      <w:r>
        <w:separator/>
      </w:r>
    </w:p>
  </w:footnote>
  <w:footnote w:type="continuationSeparator" w:id="0">
    <w:p w14:paraId="0A369B98" w14:textId="77777777" w:rsidR="0057160E" w:rsidRDefault="005716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9103A" w14:textId="77777777" w:rsidR="0057160E" w:rsidRDefault="0057160E">
    <w:pPr>
      <w:pStyle w:val="Header"/>
    </w:pPr>
  </w:p>
  <w:p w14:paraId="67206420" w14:textId="77777777" w:rsidR="0057160E" w:rsidRDefault="005716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B931D" w14:textId="77777777" w:rsidR="0057160E" w:rsidRDefault="00450E6B" w:rsidP="00D75A2B">
    <w:pPr>
      <w:pStyle w:val="Header"/>
      <w:ind w:hanging="1440"/>
    </w:pPr>
    <w:r>
      <w:rPr>
        <w:noProof/>
      </w:rPr>
      <w:drawing>
        <wp:inline distT="0" distB="0" distL="0" distR="0" wp14:anchorId="17D71F5F" wp14:editId="32DB4BF1">
          <wp:extent cx="7764271" cy="2043069"/>
          <wp:effectExtent l="0" t="0" r="8255" b="0"/>
          <wp:docPr id="1865573678" name="Picture 18655736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Community Justice general 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4271" cy="2043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FC2"/>
    <w:rsid w:val="00024F84"/>
    <w:rsid w:val="00054739"/>
    <w:rsid w:val="000E6F8A"/>
    <w:rsid w:val="00117BC6"/>
    <w:rsid w:val="00120152"/>
    <w:rsid w:val="00130285"/>
    <w:rsid w:val="00136AE0"/>
    <w:rsid w:val="00172355"/>
    <w:rsid w:val="001B6329"/>
    <w:rsid w:val="001D2F3D"/>
    <w:rsid w:val="0020182C"/>
    <w:rsid w:val="00230C89"/>
    <w:rsid w:val="00260DB0"/>
    <w:rsid w:val="00281407"/>
    <w:rsid w:val="002860A3"/>
    <w:rsid w:val="002A41CD"/>
    <w:rsid w:val="002B1D13"/>
    <w:rsid w:val="00306C5F"/>
    <w:rsid w:val="00313132"/>
    <w:rsid w:val="00373E1A"/>
    <w:rsid w:val="0038586C"/>
    <w:rsid w:val="003A58E8"/>
    <w:rsid w:val="003E1A9E"/>
    <w:rsid w:val="003F7345"/>
    <w:rsid w:val="00402E6C"/>
    <w:rsid w:val="00450E6B"/>
    <w:rsid w:val="0047126C"/>
    <w:rsid w:val="00472A9C"/>
    <w:rsid w:val="00494946"/>
    <w:rsid w:val="004C3DE1"/>
    <w:rsid w:val="004C5518"/>
    <w:rsid w:val="004E45C3"/>
    <w:rsid w:val="00516BC2"/>
    <w:rsid w:val="00547A0E"/>
    <w:rsid w:val="0057160E"/>
    <w:rsid w:val="00572B22"/>
    <w:rsid w:val="00592826"/>
    <w:rsid w:val="005945C5"/>
    <w:rsid w:val="00594648"/>
    <w:rsid w:val="005C2C39"/>
    <w:rsid w:val="005C4FB8"/>
    <w:rsid w:val="005D1CC4"/>
    <w:rsid w:val="005D31EB"/>
    <w:rsid w:val="005D4BF2"/>
    <w:rsid w:val="00610287"/>
    <w:rsid w:val="00683278"/>
    <w:rsid w:val="00683BF0"/>
    <w:rsid w:val="006942BD"/>
    <w:rsid w:val="006A7F4D"/>
    <w:rsid w:val="00736630"/>
    <w:rsid w:val="007D613D"/>
    <w:rsid w:val="007E0157"/>
    <w:rsid w:val="007E4387"/>
    <w:rsid w:val="007E66E9"/>
    <w:rsid w:val="008210E8"/>
    <w:rsid w:val="0084411E"/>
    <w:rsid w:val="008955A7"/>
    <w:rsid w:val="008E0583"/>
    <w:rsid w:val="009076FF"/>
    <w:rsid w:val="00941D6E"/>
    <w:rsid w:val="00947242"/>
    <w:rsid w:val="0098196D"/>
    <w:rsid w:val="009A7363"/>
    <w:rsid w:val="009C330D"/>
    <w:rsid w:val="009E114F"/>
    <w:rsid w:val="00A42637"/>
    <w:rsid w:val="00A71260"/>
    <w:rsid w:val="00A77D00"/>
    <w:rsid w:val="00A87E14"/>
    <w:rsid w:val="00B33BD6"/>
    <w:rsid w:val="00B409AC"/>
    <w:rsid w:val="00B63228"/>
    <w:rsid w:val="00B83DD6"/>
    <w:rsid w:val="00BE1C2C"/>
    <w:rsid w:val="00BF2FC2"/>
    <w:rsid w:val="00C26B1B"/>
    <w:rsid w:val="00C307EE"/>
    <w:rsid w:val="00C32283"/>
    <w:rsid w:val="00C90C70"/>
    <w:rsid w:val="00CA1346"/>
    <w:rsid w:val="00CC22BC"/>
    <w:rsid w:val="00CE49E2"/>
    <w:rsid w:val="00D237DB"/>
    <w:rsid w:val="00D3365E"/>
    <w:rsid w:val="00D3553F"/>
    <w:rsid w:val="00D50C3B"/>
    <w:rsid w:val="00D54A59"/>
    <w:rsid w:val="00D92526"/>
    <w:rsid w:val="00DA33E6"/>
    <w:rsid w:val="00DB059D"/>
    <w:rsid w:val="00DF6729"/>
    <w:rsid w:val="00DF67E4"/>
    <w:rsid w:val="00E216FB"/>
    <w:rsid w:val="00E547BE"/>
    <w:rsid w:val="00E55FBB"/>
    <w:rsid w:val="00E77A67"/>
    <w:rsid w:val="00F35973"/>
    <w:rsid w:val="00F8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BF1EA"/>
  <w15:chartTrackingRefBased/>
  <w15:docId w15:val="{0589D7DD-961D-475D-83EE-146CD4293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F2F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2FC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qFormat/>
    <w:rsid w:val="00BF2F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2FC2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F2FC2"/>
    <w:rPr>
      <w:color w:val="0563C1" w:themeColor="hyperlink"/>
      <w:u w:val="single"/>
    </w:rPr>
  </w:style>
  <w:style w:type="character" w:customStyle="1" w:styleId="inv-meeting-url">
    <w:name w:val="inv-meeting-url"/>
    <w:basedOn w:val="DefaultParagraphFont"/>
    <w:rsid w:val="00BF2FC2"/>
  </w:style>
  <w:style w:type="character" w:styleId="UnresolvedMention">
    <w:name w:val="Unresolved Mention"/>
    <w:basedOn w:val="DefaultParagraphFont"/>
    <w:uiPriority w:val="99"/>
    <w:semiHidden/>
    <w:unhideWhenUsed/>
    <w:rsid w:val="009E114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B1D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B1D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1D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1D1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1D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1D13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orah.jacob@columbiacountyor.gov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Planning@columbiacountyor.gov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olumbiacountyor.gov/departments/LandDevelopment/planning-commission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Herzog</dc:creator>
  <cp:keywords/>
  <dc:description/>
  <cp:lastModifiedBy>Kate McGuire</cp:lastModifiedBy>
  <cp:revision>2</cp:revision>
  <cp:lastPrinted>2025-09-26T18:33:00Z</cp:lastPrinted>
  <dcterms:created xsi:type="dcterms:W3CDTF">2025-09-30T21:03:00Z</dcterms:created>
  <dcterms:modified xsi:type="dcterms:W3CDTF">2025-09-30T21:03:00Z</dcterms:modified>
</cp:coreProperties>
</file>